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194CFA" w14:textId="77777777" w:rsidR="00D92BBC" w:rsidRDefault="00D92BBC">
      <w:pPr>
        <w:pStyle w:val="normal0"/>
      </w:pPr>
    </w:p>
    <w:p w14:paraId="6EAAC40C" w14:textId="77777777" w:rsidR="00D92BBC" w:rsidRDefault="002E699C">
      <w:pPr>
        <w:pStyle w:val="normal0"/>
        <w:spacing w:after="0" w:line="240" w:lineRule="auto"/>
      </w:pPr>
      <w:r>
        <w:rPr>
          <w:noProof/>
          <w:lang w:val="en-US"/>
        </w:rPr>
        <w:drawing>
          <wp:inline distT="0" distB="0" distL="0" distR="0" wp14:anchorId="37E5BF3F" wp14:editId="03E6ADCE">
            <wp:extent cx="2365429" cy="128203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5429" cy="1282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2FE72A" w14:textId="77777777" w:rsidR="00D92BBC" w:rsidRDefault="00D92BBC">
      <w:pPr>
        <w:pStyle w:val="normal0"/>
        <w:spacing w:after="0" w:line="240" w:lineRule="auto"/>
      </w:pPr>
    </w:p>
    <w:p w14:paraId="50C3F1D3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3"/>
          <w:szCs w:val="23"/>
          <w:u w:val="single"/>
        </w:rPr>
        <w:t xml:space="preserve">CONSTITUTION NAFT </w:t>
      </w:r>
    </w:p>
    <w:p w14:paraId="08211501" w14:textId="77777777" w:rsidR="00D92BBC" w:rsidRDefault="00D92BBC">
      <w:pPr>
        <w:pStyle w:val="normal0"/>
        <w:spacing w:after="0" w:line="240" w:lineRule="auto"/>
      </w:pPr>
    </w:p>
    <w:p w14:paraId="782F89AC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3"/>
          <w:szCs w:val="23"/>
        </w:rPr>
        <w:t xml:space="preserve">1.1 </w:t>
      </w:r>
    </w:p>
    <w:p w14:paraId="52C1822C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 xml:space="preserve">Le nom de l’Association </w:t>
      </w:r>
      <w:proofErr w:type="gramStart"/>
      <w:r>
        <w:rPr>
          <w:rFonts w:ascii="Arial" w:eastAsia="Arial" w:hAnsi="Arial" w:cs="Arial"/>
          <w:sz w:val="23"/>
          <w:szCs w:val="23"/>
        </w:rPr>
        <w:t>est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l’Association des Enseignants du Français en Nouvelles-Galles du Sud (Australie). Son acronyme en anglais </w:t>
      </w:r>
      <w:proofErr w:type="gramStart"/>
      <w:r>
        <w:rPr>
          <w:rFonts w:ascii="Arial" w:eastAsia="Arial" w:hAnsi="Arial" w:cs="Arial"/>
          <w:sz w:val="23"/>
          <w:szCs w:val="23"/>
        </w:rPr>
        <w:t>est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la NAFT (New South Wales Association of French Language Teachers). La NAFT a été créée comme association à but non-luc</w:t>
      </w:r>
      <w:r>
        <w:rPr>
          <w:rFonts w:ascii="Arial" w:eastAsia="Arial" w:hAnsi="Arial" w:cs="Arial"/>
          <w:sz w:val="23"/>
          <w:szCs w:val="23"/>
        </w:rPr>
        <w:t xml:space="preserve">ratif pour les enseignants du français en Nouvelles-Galles du Sud </w:t>
      </w:r>
      <w:proofErr w:type="gramStart"/>
      <w:r>
        <w:rPr>
          <w:rFonts w:ascii="Arial" w:eastAsia="Arial" w:hAnsi="Arial" w:cs="Arial"/>
          <w:sz w:val="23"/>
          <w:szCs w:val="23"/>
        </w:rPr>
        <w:t>et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le Territoire de la Capitale Australienne. </w:t>
      </w:r>
    </w:p>
    <w:p w14:paraId="64ABA108" w14:textId="77777777" w:rsidR="00D92BBC" w:rsidRDefault="00D92BBC">
      <w:pPr>
        <w:pStyle w:val="normal0"/>
        <w:spacing w:after="0" w:line="240" w:lineRule="auto"/>
      </w:pPr>
    </w:p>
    <w:p w14:paraId="274DA1F3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3"/>
          <w:szCs w:val="23"/>
        </w:rPr>
        <w:t xml:space="preserve">OBJECTIFS </w:t>
      </w:r>
    </w:p>
    <w:p w14:paraId="684AAC49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3"/>
          <w:szCs w:val="23"/>
        </w:rPr>
        <w:t xml:space="preserve">1.2 </w:t>
      </w:r>
    </w:p>
    <w:p w14:paraId="13C05187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>L’objectif général de l’Association est de promouvoir l’enseignement et l’apprentissage du français à travers l’état de la Nou</w:t>
      </w:r>
      <w:r>
        <w:rPr>
          <w:rFonts w:ascii="Arial" w:eastAsia="Arial" w:hAnsi="Arial" w:cs="Arial"/>
          <w:sz w:val="23"/>
          <w:szCs w:val="23"/>
        </w:rPr>
        <w:t xml:space="preserve">velles-Galles du Sud et le Territoire de la Capitale Australienne, par les moyens suivants ou d’autres moyens </w:t>
      </w:r>
      <w:proofErr w:type="gramStart"/>
      <w:r>
        <w:rPr>
          <w:rFonts w:ascii="Arial" w:eastAsia="Arial" w:hAnsi="Arial" w:cs="Arial"/>
          <w:sz w:val="23"/>
          <w:szCs w:val="23"/>
        </w:rPr>
        <w:t>appropriés :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</w:t>
      </w:r>
    </w:p>
    <w:p w14:paraId="540455D3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 xml:space="preserve">• Fournir aux enseignants </w:t>
      </w:r>
      <w:proofErr w:type="gramStart"/>
      <w:r>
        <w:rPr>
          <w:rFonts w:ascii="Arial" w:eastAsia="Arial" w:hAnsi="Arial" w:cs="Arial"/>
          <w:sz w:val="23"/>
          <w:szCs w:val="23"/>
        </w:rPr>
        <w:t>un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soutien mutuel et un développement professionnel par le biais de réunions régulières, de bulletins, par</w:t>
      </w:r>
      <w:r>
        <w:rPr>
          <w:rFonts w:ascii="Arial" w:eastAsia="Arial" w:hAnsi="Arial" w:cs="Arial"/>
          <w:sz w:val="23"/>
          <w:szCs w:val="23"/>
        </w:rPr>
        <w:t xml:space="preserve"> la préparation et le partage de ressources, ainsi que par l’échange professionnel à travers des ateliers, des séminaires et des activités de loisirs </w:t>
      </w:r>
    </w:p>
    <w:p w14:paraId="455D58D1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 xml:space="preserve">• Développer l’enthousiasme </w:t>
      </w:r>
      <w:proofErr w:type="gramStart"/>
      <w:r>
        <w:rPr>
          <w:rFonts w:ascii="Arial" w:eastAsia="Arial" w:hAnsi="Arial" w:cs="Arial"/>
          <w:sz w:val="23"/>
          <w:szCs w:val="23"/>
        </w:rPr>
        <w:t>et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l’esprit d’initiative des enseignants du français </w:t>
      </w:r>
    </w:p>
    <w:p w14:paraId="2925299C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>• Encourager l’apprenti</w:t>
      </w:r>
      <w:r>
        <w:rPr>
          <w:rFonts w:ascii="Arial" w:eastAsia="Arial" w:hAnsi="Arial" w:cs="Arial"/>
          <w:sz w:val="23"/>
          <w:szCs w:val="23"/>
        </w:rPr>
        <w:t xml:space="preserve">ssage du français par le biais de rendez-vous avec les étudiants, par des informations d’orientation de carrière </w:t>
      </w:r>
      <w:proofErr w:type="gramStart"/>
      <w:r>
        <w:rPr>
          <w:rFonts w:ascii="Arial" w:eastAsia="Arial" w:hAnsi="Arial" w:cs="Arial"/>
          <w:sz w:val="23"/>
          <w:szCs w:val="23"/>
        </w:rPr>
        <w:t>et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par des manifestations événementielles particulières </w:t>
      </w:r>
    </w:p>
    <w:p w14:paraId="11BA1DCA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 xml:space="preserve">• Promouvoir les valeurs </w:t>
      </w:r>
      <w:proofErr w:type="gramStart"/>
      <w:r>
        <w:rPr>
          <w:rFonts w:ascii="Arial" w:eastAsia="Arial" w:hAnsi="Arial" w:cs="Arial"/>
          <w:sz w:val="23"/>
          <w:szCs w:val="23"/>
        </w:rPr>
        <w:t>et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les besoins de la langue française dans le système scolair</w:t>
      </w:r>
      <w:r>
        <w:rPr>
          <w:rFonts w:ascii="Arial" w:eastAsia="Arial" w:hAnsi="Arial" w:cs="Arial"/>
          <w:sz w:val="23"/>
          <w:szCs w:val="23"/>
        </w:rPr>
        <w:t xml:space="preserve">e de la Nouvelles-Galles du Sud et le Territoire de la Capitale Australienne </w:t>
      </w:r>
    </w:p>
    <w:p w14:paraId="2C15993D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 xml:space="preserve">• Etablir </w:t>
      </w:r>
      <w:proofErr w:type="gramStart"/>
      <w:r>
        <w:rPr>
          <w:rFonts w:ascii="Arial" w:eastAsia="Arial" w:hAnsi="Arial" w:cs="Arial"/>
          <w:sz w:val="23"/>
          <w:szCs w:val="23"/>
        </w:rPr>
        <w:t>un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réseau de sous-comités régionaux pour les enseignants du français, chacun avec son représentant organisateur </w:t>
      </w:r>
    </w:p>
    <w:p w14:paraId="53A47E3E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>• Etablir des contacts avec les organismes culturels fr</w:t>
      </w:r>
      <w:r>
        <w:rPr>
          <w:rFonts w:ascii="Arial" w:eastAsia="Arial" w:hAnsi="Arial" w:cs="Arial"/>
          <w:sz w:val="23"/>
          <w:szCs w:val="23"/>
        </w:rPr>
        <w:t xml:space="preserve">ancophones ainsi qu’avec la communauté locale francophone et le milieu commercial francophone, par </w:t>
      </w:r>
      <w:proofErr w:type="gramStart"/>
      <w:r>
        <w:rPr>
          <w:rFonts w:ascii="Arial" w:eastAsia="Arial" w:hAnsi="Arial" w:cs="Arial"/>
          <w:sz w:val="23"/>
          <w:szCs w:val="23"/>
        </w:rPr>
        <w:t>exemple :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l’Alliance Française, le Courrier Australien, la Chambre de Commerce et d’Industrie Franco-Australienne </w:t>
      </w:r>
    </w:p>
    <w:p w14:paraId="688BFC7E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 xml:space="preserve">• Collaborer </w:t>
      </w:r>
      <w:proofErr w:type="gramStart"/>
      <w:r>
        <w:rPr>
          <w:rFonts w:ascii="Arial" w:eastAsia="Arial" w:hAnsi="Arial" w:cs="Arial"/>
          <w:sz w:val="23"/>
          <w:szCs w:val="23"/>
        </w:rPr>
        <w:t>et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coopérer avec d’autres ass</w:t>
      </w:r>
      <w:r>
        <w:rPr>
          <w:rFonts w:ascii="Arial" w:eastAsia="Arial" w:hAnsi="Arial" w:cs="Arial"/>
          <w:sz w:val="23"/>
          <w:szCs w:val="23"/>
        </w:rPr>
        <w:t xml:space="preserve">ociations professionnelles dont la mission est similaire </w:t>
      </w:r>
    </w:p>
    <w:p w14:paraId="5D626429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 xml:space="preserve">• Collaborer </w:t>
      </w:r>
      <w:proofErr w:type="gramStart"/>
      <w:r>
        <w:rPr>
          <w:rFonts w:ascii="Arial" w:eastAsia="Arial" w:hAnsi="Arial" w:cs="Arial"/>
          <w:sz w:val="23"/>
          <w:szCs w:val="23"/>
        </w:rPr>
        <w:t>et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coopérer avec les services concernés des organismes gouvernementaux </w:t>
      </w:r>
    </w:p>
    <w:p w14:paraId="22A95270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 xml:space="preserve">• Etablir </w:t>
      </w:r>
      <w:proofErr w:type="gramStart"/>
      <w:r>
        <w:rPr>
          <w:rFonts w:ascii="Arial" w:eastAsia="Arial" w:hAnsi="Arial" w:cs="Arial"/>
          <w:sz w:val="23"/>
          <w:szCs w:val="23"/>
        </w:rPr>
        <w:t>un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réseau d’expertise et d’expérience dans l’enseignement et l’apprentissage du français </w:t>
      </w:r>
    </w:p>
    <w:p w14:paraId="54CC487C" w14:textId="77777777" w:rsidR="00D92BBC" w:rsidRDefault="00D92BBC">
      <w:pPr>
        <w:pStyle w:val="normal0"/>
        <w:spacing w:after="0" w:line="240" w:lineRule="auto"/>
      </w:pPr>
    </w:p>
    <w:p w14:paraId="3C05A6EC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>Ainsi, l’Ass</w:t>
      </w:r>
      <w:r>
        <w:rPr>
          <w:rFonts w:ascii="Arial" w:eastAsia="Arial" w:hAnsi="Arial" w:cs="Arial"/>
          <w:sz w:val="23"/>
          <w:szCs w:val="23"/>
        </w:rPr>
        <w:t xml:space="preserve">ociation établit le règlement et les conditions de son </w:t>
      </w:r>
      <w:proofErr w:type="gramStart"/>
      <w:r>
        <w:rPr>
          <w:rFonts w:ascii="Arial" w:eastAsia="Arial" w:hAnsi="Arial" w:cs="Arial"/>
          <w:sz w:val="23"/>
          <w:szCs w:val="23"/>
        </w:rPr>
        <w:t>fonctionnement :</w:t>
      </w:r>
      <w:proofErr w:type="gramEnd"/>
    </w:p>
    <w:p w14:paraId="3FE17876" w14:textId="77777777" w:rsidR="00D92BBC" w:rsidRDefault="002E699C">
      <w:pPr>
        <w:pStyle w:val="normal0"/>
      </w:pPr>
      <w:r>
        <w:br w:type="page"/>
      </w:r>
    </w:p>
    <w:p w14:paraId="47D720B5" w14:textId="77777777" w:rsidR="00D92BBC" w:rsidRDefault="00D92BBC">
      <w:pPr>
        <w:pStyle w:val="normal0"/>
      </w:pPr>
    </w:p>
    <w:p w14:paraId="230E916E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3"/>
          <w:szCs w:val="23"/>
        </w:rPr>
        <w:t xml:space="preserve">ADHESION A L’ASSOCIATION </w:t>
      </w:r>
    </w:p>
    <w:p w14:paraId="00EDDBFE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3"/>
          <w:szCs w:val="23"/>
        </w:rPr>
        <w:t xml:space="preserve">2.1 </w:t>
      </w:r>
    </w:p>
    <w:p w14:paraId="401D4723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 xml:space="preserve">L’adhésion à l’Association </w:t>
      </w:r>
      <w:proofErr w:type="gramStart"/>
      <w:r>
        <w:rPr>
          <w:rFonts w:ascii="Arial" w:eastAsia="Arial" w:hAnsi="Arial" w:cs="Arial"/>
          <w:sz w:val="23"/>
          <w:szCs w:val="23"/>
        </w:rPr>
        <w:t>est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ouverte à toute personne intéressée par l’enseignement du français dans l’éducation primaire, secondaire ou supérieure,</w:t>
      </w:r>
      <w:r>
        <w:rPr>
          <w:rFonts w:ascii="Arial" w:eastAsia="Arial" w:hAnsi="Arial" w:cs="Arial"/>
          <w:sz w:val="23"/>
          <w:szCs w:val="23"/>
        </w:rPr>
        <w:t xml:space="preserve"> ainsi que dans la formation continue. </w:t>
      </w:r>
    </w:p>
    <w:p w14:paraId="3E3ED578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3"/>
          <w:szCs w:val="23"/>
        </w:rPr>
        <w:t xml:space="preserve">2.2 </w:t>
      </w:r>
    </w:p>
    <w:p w14:paraId="0B90340A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 xml:space="preserve">Les personnes, autres que celles mentionnées ci-dessus, peuvent bénéficier du statut de Membre Associé, selon les termes </w:t>
      </w:r>
      <w:proofErr w:type="gramStart"/>
      <w:r>
        <w:rPr>
          <w:rFonts w:ascii="Arial" w:eastAsia="Arial" w:hAnsi="Arial" w:cs="Arial"/>
          <w:sz w:val="23"/>
          <w:szCs w:val="23"/>
        </w:rPr>
        <w:t>et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conditions décidés par le comité, mais n’auront ni le droit de vote ni d’occuper une position au sein de l’association. </w:t>
      </w:r>
    </w:p>
    <w:p w14:paraId="36291623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3"/>
          <w:szCs w:val="23"/>
        </w:rPr>
        <w:t xml:space="preserve">2.3 </w:t>
      </w:r>
    </w:p>
    <w:p w14:paraId="61430086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 xml:space="preserve">Toute </w:t>
      </w:r>
      <w:r>
        <w:rPr>
          <w:rFonts w:ascii="Arial" w:eastAsia="Arial" w:hAnsi="Arial" w:cs="Arial"/>
          <w:sz w:val="23"/>
          <w:szCs w:val="23"/>
        </w:rPr>
        <w:t xml:space="preserve">personne, suivant l’avis du comité, ayant apporté une contribution méritoire à l’enseignement du Français </w:t>
      </w:r>
      <w:proofErr w:type="gramStart"/>
      <w:r>
        <w:rPr>
          <w:rFonts w:ascii="Arial" w:eastAsia="Arial" w:hAnsi="Arial" w:cs="Arial"/>
          <w:sz w:val="23"/>
          <w:szCs w:val="23"/>
        </w:rPr>
        <w:t>et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des activités de l’Association, après s’être mise à la retraite, peut être éligible au statut de Membre Honoraire à vie. </w:t>
      </w:r>
    </w:p>
    <w:p w14:paraId="6277FD47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 xml:space="preserve">Ces personnes n’auront </w:t>
      </w:r>
      <w:proofErr w:type="gramStart"/>
      <w:r>
        <w:rPr>
          <w:rFonts w:ascii="Arial" w:eastAsia="Arial" w:hAnsi="Arial" w:cs="Arial"/>
          <w:sz w:val="23"/>
          <w:szCs w:val="23"/>
        </w:rPr>
        <w:t>ni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le droit de vote ni d’occuper une position. </w:t>
      </w:r>
    </w:p>
    <w:p w14:paraId="303C7C83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 xml:space="preserve">Cette adhésion de Membre Honoraire à vie ne peut être stipulée que lors d’une réunion générale de l’Association, avec l’accord du comité. </w:t>
      </w:r>
    </w:p>
    <w:p w14:paraId="1B8180C3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3"/>
          <w:szCs w:val="23"/>
        </w:rPr>
        <w:t xml:space="preserve">2.4 </w:t>
      </w:r>
    </w:p>
    <w:p w14:paraId="52358424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 xml:space="preserve">Après avoir rempli les conditions de demande d’adhésion </w:t>
      </w:r>
      <w:proofErr w:type="gramStart"/>
      <w:r>
        <w:rPr>
          <w:rFonts w:ascii="Arial" w:eastAsia="Arial" w:hAnsi="Arial" w:cs="Arial"/>
          <w:sz w:val="23"/>
          <w:szCs w:val="23"/>
        </w:rPr>
        <w:t>et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de paie</w:t>
      </w:r>
      <w:r>
        <w:rPr>
          <w:rFonts w:ascii="Arial" w:eastAsia="Arial" w:hAnsi="Arial" w:cs="Arial"/>
          <w:sz w:val="23"/>
          <w:szCs w:val="23"/>
        </w:rPr>
        <w:t xml:space="preserve">ment, déterminées à différents stades, celles-ci seront considérées ainsi que les droits de membre, incluant le droit de vote et d’occuper une position au sein de l’association. </w:t>
      </w:r>
    </w:p>
    <w:p w14:paraId="6A1B47F8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3"/>
          <w:szCs w:val="23"/>
        </w:rPr>
        <w:t xml:space="preserve">2.5 </w:t>
      </w:r>
    </w:p>
    <w:p w14:paraId="33A4EEB4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>L’adhésion court du 1er mars au dernier jour de février de l’année suiva</w:t>
      </w:r>
      <w:r>
        <w:rPr>
          <w:rFonts w:ascii="Arial" w:eastAsia="Arial" w:hAnsi="Arial" w:cs="Arial"/>
          <w:sz w:val="23"/>
          <w:szCs w:val="23"/>
        </w:rPr>
        <w:t xml:space="preserve">nte. </w:t>
      </w:r>
    </w:p>
    <w:p w14:paraId="596641A9" w14:textId="77777777" w:rsidR="00D92BBC" w:rsidRDefault="00D92BBC">
      <w:pPr>
        <w:pStyle w:val="normal0"/>
        <w:spacing w:after="0" w:line="240" w:lineRule="auto"/>
      </w:pPr>
    </w:p>
    <w:p w14:paraId="42F1DB2B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3"/>
          <w:szCs w:val="23"/>
        </w:rPr>
        <w:t xml:space="preserve">COMITES </w:t>
      </w:r>
    </w:p>
    <w:p w14:paraId="5371D43D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3"/>
          <w:szCs w:val="23"/>
        </w:rPr>
        <w:t xml:space="preserve">3.1 </w:t>
      </w:r>
    </w:p>
    <w:p w14:paraId="50E81D46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 xml:space="preserve">Le comité exécutif, élu pour </w:t>
      </w:r>
      <w:proofErr w:type="gramStart"/>
      <w:r>
        <w:rPr>
          <w:rFonts w:ascii="Arial" w:eastAsia="Arial" w:hAnsi="Arial" w:cs="Arial"/>
          <w:sz w:val="23"/>
          <w:szCs w:val="23"/>
        </w:rPr>
        <w:t>un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an par les membres de l’Association lors de son Assemblée Générale, dirige les affaires courantes de la NAFT. </w:t>
      </w:r>
    </w:p>
    <w:p w14:paraId="73B7DC98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3"/>
          <w:szCs w:val="23"/>
        </w:rPr>
        <w:t xml:space="preserve">3.2 </w:t>
      </w:r>
    </w:p>
    <w:p w14:paraId="6F96AF13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 xml:space="preserve">Le comité exécutif est constitué des titulaires de postes </w:t>
      </w:r>
      <w:proofErr w:type="gramStart"/>
      <w:r>
        <w:rPr>
          <w:rFonts w:ascii="Arial" w:eastAsia="Arial" w:hAnsi="Arial" w:cs="Arial"/>
          <w:sz w:val="23"/>
          <w:szCs w:val="23"/>
        </w:rPr>
        <w:t>suivants :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</w:t>
      </w:r>
    </w:p>
    <w:p w14:paraId="02C74F7C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 xml:space="preserve">• </w:t>
      </w:r>
      <w:proofErr w:type="gramStart"/>
      <w:r>
        <w:rPr>
          <w:rFonts w:ascii="Arial" w:eastAsia="Arial" w:hAnsi="Arial" w:cs="Arial"/>
          <w:sz w:val="23"/>
          <w:szCs w:val="23"/>
        </w:rPr>
        <w:t>Président(</w:t>
      </w:r>
      <w:proofErr w:type="gramEnd"/>
      <w:r>
        <w:rPr>
          <w:rFonts w:ascii="Arial" w:eastAsia="Arial" w:hAnsi="Arial" w:cs="Arial"/>
          <w:sz w:val="23"/>
          <w:szCs w:val="23"/>
        </w:rPr>
        <w:t>e) : il (elle) préside toutes les réunions du comité, exécute toute décision du comité, approuve au nom de l’Association tout document et correspondance vers l’extérieur, préside les assemblées générales et extraordinaires, représente l’associa</w:t>
      </w:r>
      <w:r>
        <w:rPr>
          <w:rFonts w:ascii="Arial" w:eastAsia="Arial" w:hAnsi="Arial" w:cs="Arial"/>
          <w:sz w:val="23"/>
          <w:szCs w:val="23"/>
        </w:rPr>
        <w:t xml:space="preserve">tion devant tout organisme externe, ou délègue cette représentation à d’autres. </w:t>
      </w:r>
      <w:proofErr w:type="gramStart"/>
      <w:r>
        <w:rPr>
          <w:rFonts w:ascii="Arial" w:eastAsia="Arial" w:hAnsi="Arial" w:cs="Arial"/>
          <w:sz w:val="23"/>
          <w:szCs w:val="23"/>
        </w:rPr>
        <w:t>Ce role peut être partagé entre deux personnes.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(</w:t>
      </w:r>
      <w:proofErr w:type="gramStart"/>
      <w:r>
        <w:rPr>
          <w:rFonts w:ascii="Arial" w:eastAsia="Arial" w:hAnsi="Arial" w:cs="Arial"/>
          <w:sz w:val="23"/>
          <w:szCs w:val="23"/>
        </w:rPr>
        <w:t>amendement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de la réunion de l’AG 24/10/2015)</w:t>
      </w:r>
    </w:p>
    <w:p w14:paraId="33410AF5" w14:textId="77777777" w:rsidR="00D92BBC" w:rsidRDefault="00D92BBC">
      <w:pPr>
        <w:pStyle w:val="normal0"/>
        <w:spacing w:after="0" w:line="240" w:lineRule="auto"/>
      </w:pPr>
    </w:p>
    <w:p w14:paraId="614E3AB6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>• Vice-</w:t>
      </w:r>
      <w:proofErr w:type="gramStart"/>
      <w:r>
        <w:rPr>
          <w:rFonts w:ascii="Arial" w:eastAsia="Arial" w:hAnsi="Arial" w:cs="Arial"/>
          <w:sz w:val="23"/>
          <w:szCs w:val="23"/>
        </w:rPr>
        <w:t>Président(</w:t>
      </w:r>
      <w:proofErr w:type="gramEnd"/>
      <w:r>
        <w:rPr>
          <w:rFonts w:ascii="Arial" w:eastAsia="Arial" w:hAnsi="Arial" w:cs="Arial"/>
          <w:sz w:val="23"/>
          <w:szCs w:val="23"/>
        </w:rPr>
        <w:t>e) : il (elle) assiste le (la) Président(e) dans les tâches ci-d</w:t>
      </w:r>
      <w:r>
        <w:rPr>
          <w:rFonts w:ascii="Arial" w:eastAsia="Arial" w:hAnsi="Arial" w:cs="Arial"/>
          <w:sz w:val="23"/>
          <w:szCs w:val="23"/>
        </w:rPr>
        <w:t>essus et agit en tant que suppléant(e) pour le (la) Président(e) si nécessaire, entreprenant d’autres tâches requises par le comité. (</w:t>
      </w:r>
      <w:proofErr w:type="gramStart"/>
      <w:r>
        <w:rPr>
          <w:rFonts w:ascii="Arial" w:eastAsia="Arial" w:hAnsi="Arial" w:cs="Arial"/>
          <w:sz w:val="23"/>
          <w:szCs w:val="23"/>
        </w:rPr>
        <w:t>amendement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de la réunion de l’AG 24/10/2015)</w:t>
      </w:r>
    </w:p>
    <w:p w14:paraId="112F4391" w14:textId="77777777" w:rsidR="00D92BBC" w:rsidRDefault="00D92BBC">
      <w:pPr>
        <w:pStyle w:val="normal0"/>
        <w:spacing w:after="0" w:line="240" w:lineRule="auto"/>
      </w:pPr>
    </w:p>
    <w:p w14:paraId="5D3FD748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 xml:space="preserve">• </w:t>
      </w:r>
      <w:proofErr w:type="gramStart"/>
      <w:r>
        <w:rPr>
          <w:rFonts w:ascii="Arial" w:eastAsia="Arial" w:hAnsi="Arial" w:cs="Arial"/>
          <w:sz w:val="23"/>
          <w:szCs w:val="23"/>
        </w:rPr>
        <w:t>Secrétaire :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en liaison avec le (la) Président(e), il (elle) organise et t</w:t>
      </w:r>
      <w:r>
        <w:rPr>
          <w:rFonts w:ascii="Arial" w:eastAsia="Arial" w:hAnsi="Arial" w:cs="Arial"/>
          <w:sz w:val="23"/>
          <w:szCs w:val="23"/>
        </w:rPr>
        <w:t xml:space="preserve">ransmet les ordres du jour, fait et transmet les comptes rendus de réunions, gère la correspondance et tient à jour la liste des adhérents. </w:t>
      </w:r>
    </w:p>
    <w:p w14:paraId="7532DB8A" w14:textId="77777777" w:rsidR="00D92BBC" w:rsidRDefault="00D92BBC">
      <w:pPr>
        <w:pStyle w:val="normal0"/>
        <w:spacing w:after="0" w:line="240" w:lineRule="auto"/>
      </w:pPr>
    </w:p>
    <w:p w14:paraId="3B1D3D09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 xml:space="preserve">• </w:t>
      </w:r>
      <w:proofErr w:type="gramStart"/>
      <w:r>
        <w:rPr>
          <w:rFonts w:ascii="Arial" w:eastAsia="Arial" w:hAnsi="Arial" w:cs="Arial"/>
          <w:sz w:val="23"/>
          <w:szCs w:val="23"/>
        </w:rPr>
        <w:t>Trésorier(</w:t>
      </w:r>
      <w:proofErr w:type="gramEnd"/>
      <w:r>
        <w:rPr>
          <w:rFonts w:ascii="Arial" w:eastAsia="Arial" w:hAnsi="Arial" w:cs="Arial"/>
          <w:sz w:val="23"/>
          <w:szCs w:val="23"/>
        </w:rPr>
        <w:t>e) : assure que les finances soient utilisées selon les directives du comité exécutif, contresigne les</w:t>
      </w:r>
      <w:r>
        <w:rPr>
          <w:rFonts w:ascii="Arial" w:eastAsia="Arial" w:hAnsi="Arial" w:cs="Arial"/>
          <w:sz w:val="23"/>
          <w:szCs w:val="23"/>
        </w:rPr>
        <w:t xml:space="preserve"> chèques émis par l’association et présente les comptes détaillés des recettes et des dépenses tels que requis par le comité exécutif. </w:t>
      </w:r>
    </w:p>
    <w:p w14:paraId="6BBB5E81" w14:textId="77777777" w:rsidR="00D92BBC" w:rsidRDefault="00D92BBC">
      <w:pPr>
        <w:pStyle w:val="normal0"/>
        <w:spacing w:after="0" w:line="240" w:lineRule="auto"/>
      </w:pPr>
    </w:p>
    <w:p w14:paraId="0E256BB5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>• Le/la responsable des adhésions: tient le registre des adhésions à jour, met à la disposition des membres les formula</w:t>
      </w:r>
      <w:r>
        <w:rPr>
          <w:rFonts w:ascii="Arial" w:eastAsia="Arial" w:hAnsi="Arial" w:cs="Arial"/>
          <w:sz w:val="23"/>
          <w:szCs w:val="23"/>
        </w:rPr>
        <w:t xml:space="preserve">ires de renouvellement </w:t>
      </w:r>
      <w:proofErr w:type="gramStart"/>
      <w:r>
        <w:rPr>
          <w:rFonts w:ascii="Arial" w:eastAsia="Arial" w:hAnsi="Arial" w:cs="Arial"/>
          <w:sz w:val="23"/>
          <w:szCs w:val="23"/>
        </w:rPr>
        <w:t>et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les reçus. Ce rôle est </w:t>
      </w:r>
      <w:r>
        <w:rPr>
          <w:rFonts w:ascii="Arial" w:eastAsia="Arial" w:hAnsi="Arial" w:cs="Arial"/>
          <w:sz w:val="23"/>
          <w:szCs w:val="23"/>
        </w:rPr>
        <w:lastRenderedPageBreak/>
        <w:t xml:space="preserve">devenu obsolète dû au fait </w:t>
      </w:r>
      <w:proofErr w:type="gramStart"/>
      <w:r>
        <w:rPr>
          <w:rFonts w:ascii="Arial" w:eastAsia="Arial" w:hAnsi="Arial" w:cs="Arial"/>
          <w:sz w:val="23"/>
          <w:szCs w:val="23"/>
        </w:rPr>
        <w:t>que  l’association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emploie PTC  pour le faire. </w:t>
      </w:r>
      <w:proofErr w:type="gramStart"/>
      <w:r>
        <w:rPr>
          <w:rFonts w:ascii="Arial" w:eastAsia="Arial" w:hAnsi="Arial" w:cs="Arial"/>
          <w:sz w:val="23"/>
          <w:szCs w:val="23"/>
        </w:rPr>
        <w:t>(Changement adopté par vote à l’assemblée générale de 2016).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</w:t>
      </w:r>
    </w:p>
    <w:p w14:paraId="4CA1C782" w14:textId="77777777" w:rsidR="00D92BBC" w:rsidRDefault="00D92BBC">
      <w:pPr>
        <w:pStyle w:val="normal0"/>
        <w:spacing w:after="0" w:line="240" w:lineRule="auto"/>
      </w:pPr>
    </w:p>
    <w:p w14:paraId="756FAE60" w14:textId="77777777" w:rsidR="00D92BBC" w:rsidRDefault="002E699C">
      <w:pPr>
        <w:pStyle w:val="normal0"/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• </w:t>
      </w:r>
      <w:r>
        <w:rPr>
          <w:rFonts w:ascii="Arial" w:eastAsia="Arial" w:hAnsi="Arial" w:cs="Arial"/>
          <w:sz w:val="23"/>
          <w:szCs w:val="23"/>
        </w:rPr>
        <w:t xml:space="preserve">Le/la responsable du développement professionnel </w:t>
      </w:r>
      <w:proofErr w:type="gramStart"/>
      <w:r>
        <w:rPr>
          <w:rFonts w:ascii="Arial" w:eastAsia="Arial" w:hAnsi="Arial" w:cs="Arial"/>
          <w:sz w:val="23"/>
          <w:szCs w:val="23"/>
        </w:rPr>
        <w:t>est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responsable de </w:t>
      </w:r>
      <w:r>
        <w:rPr>
          <w:rFonts w:ascii="Arial" w:eastAsia="Arial" w:hAnsi="Arial" w:cs="Arial"/>
          <w:sz w:val="23"/>
          <w:szCs w:val="23"/>
        </w:rPr>
        <w:t xml:space="preserve">fournir les documents ayant rapport avec l’accréditation des professeurs. Elle se doit de mettre à disposition des membres sur le site web les </w:t>
      </w:r>
      <w:proofErr w:type="gramStart"/>
      <w:r>
        <w:rPr>
          <w:rFonts w:ascii="Arial" w:eastAsia="Arial" w:hAnsi="Arial" w:cs="Arial"/>
          <w:sz w:val="23"/>
          <w:szCs w:val="23"/>
        </w:rPr>
        <w:t>ressources  crées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et présentations faites pendant les ateliers de développement professionnel. (</w:t>
      </w:r>
      <w:proofErr w:type="gramStart"/>
      <w:r>
        <w:rPr>
          <w:rFonts w:ascii="Arial" w:eastAsia="Arial" w:hAnsi="Arial" w:cs="Arial"/>
          <w:sz w:val="23"/>
          <w:szCs w:val="23"/>
        </w:rPr>
        <w:t>amendement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de la </w:t>
      </w:r>
      <w:r>
        <w:rPr>
          <w:rFonts w:ascii="Arial" w:eastAsia="Arial" w:hAnsi="Arial" w:cs="Arial"/>
          <w:sz w:val="23"/>
          <w:szCs w:val="23"/>
        </w:rPr>
        <w:t>réunion de l’AG 2016)</w:t>
      </w:r>
    </w:p>
    <w:p w14:paraId="58818525" w14:textId="77777777" w:rsidR="002E699C" w:rsidRDefault="002E699C">
      <w:pPr>
        <w:pStyle w:val="normal0"/>
        <w:spacing w:after="0" w:line="240" w:lineRule="auto"/>
      </w:pPr>
    </w:p>
    <w:p w14:paraId="7BDDC869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 xml:space="preserve">• Le/la responsable de la communication: facilite la communication entre les membres en diffusant l'information, les messages </w:t>
      </w:r>
      <w:proofErr w:type="gramStart"/>
      <w:r>
        <w:rPr>
          <w:rFonts w:ascii="Arial" w:eastAsia="Arial" w:hAnsi="Arial" w:cs="Arial"/>
          <w:sz w:val="23"/>
          <w:szCs w:val="23"/>
        </w:rPr>
        <w:t>et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les bulletins.</w:t>
      </w:r>
    </w:p>
    <w:p w14:paraId="065E5A89" w14:textId="77777777" w:rsidR="00D92BBC" w:rsidRDefault="002E699C">
      <w:pPr>
        <w:pStyle w:val="normal0"/>
        <w:spacing w:after="0" w:line="240" w:lineRule="auto"/>
        <w:rPr>
          <w:rFonts w:ascii="Arial" w:eastAsia="Arial" w:hAnsi="Arial" w:cs="Arial"/>
          <w:sz w:val="23"/>
          <w:szCs w:val="23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3"/>
          <w:szCs w:val="23"/>
        </w:rPr>
        <w:t xml:space="preserve">Administrateur/Administratrice du site-web: en liaison avec le créateur / la créatrice du site, </w:t>
      </w:r>
      <w:proofErr w:type="gramStart"/>
      <w:r>
        <w:rPr>
          <w:rFonts w:ascii="Arial" w:eastAsia="Arial" w:hAnsi="Arial" w:cs="Arial"/>
          <w:sz w:val="23"/>
          <w:szCs w:val="23"/>
        </w:rPr>
        <w:t>il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(elle) gère le fonctionnement du site; Il (elle) aide les membres à y accéder. Il (elle) remet à jour régulièrement les renseignements au site. (</w:t>
      </w:r>
      <w:proofErr w:type="gramStart"/>
      <w:r>
        <w:rPr>
          <w:rFonts w:ascii="Arial" w:eastAsia="Arial" w:hAnsi="Arial" w:cs="Arial"/>
          <w:sz w:val="23"/>
          <w:szCs w:val="23"/>
        </w:rPr>
        <w:t>amendement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d</w:t>
      </w:r>
      <w:r>
        <w:rPr>
          <w:rFonts w:ascii="Arial" w:eastAsia="Arial" w:hAnsi="Arial" w:cs="Arial"/>
          <w:sz w:val="23"/>
          <w:szCs w:val="23"/>
        </w:rPr>
        <w:t>e la réunion de l’AG 26/10/2013)</w:t>
      </w:r>
    </w:p>
    <w:p w14:paraId="6CC3ECF1" w14:textId="77777777" w:rsidR="002E699C" w:rsidRDefault="002E699C">
      <w:pPr>
        <w:pStyle w:val="normal0"/>
        <w:spacing w:after="0" w:line="240" w:lineRule="auto"/>
        <w:rPr>
          <w:rFonts w:ascii="Arial" w:eastAsia="Arial" w:hAnsi="Arial" w:cs="Arial"/>
          <w:sz w:val="23"/>
          <w:szCs w:val="23"/>
        </w:rPr>
      </w:pPr>
      <w:bookmarkStart w:id="1" w:name="_GoBack"/>
      <w:bookmarkEnd w:id="1"/>
    </w:p>
    <w:p w14:paraId="3365DC14" w14:textId="77777777" w:rsidR="002E699C" w:rsidRPr="00277FC0" w:rsidRDefault="002E699C" w:rsidP="002E699C">
      <w:pPr>
        <w:pStyle w:val="normal0"/>
        <w:spacing w:after="0" w:line="240" w:lineRule="auto"/>
        <w:rPr>
          <w:rFonts w:ascii="Arial" w:hAnsi="Arial"/>
          <w:sz w:val="23"/>
          <w:szCs w:val="23"/>
        </w:rPr>
      </w:pPr>
      <w:r w:rsidRPr="00277FC0">
        <w:rPr>
          <w:rFonts w:ascii="Arial" w:eastAsia="Arial" w:hAnsi="Arial" w:cs="Arial"/>
          <w:sz w:val="23"/>
          <w:szCs w:val="23"/>
        </w:rPr>
        <w:t xml:space="preserve">• </w:t>
      </w:r>
      <w:r w:rsidRPr="00277FC0">
        <w:rPr>
          <w:rFonts w:ascii="Arial" w:hAnsi="Arial"/>
          <w:sz w:val="23"/>
          <w:szCs w:val="23"/>
        </w:rPr>
        <w:t xml:space="preserve">Le /la </w:t>
      </w:r>
      <w:r>
        <w:rPr>
          <w:rFonts w:ascii="Arial" w:hAnsi="Arial"/>
          <w:sz w:val="23"/>
          <w:szCs w:val="23"/>
        </w:rPr>
        <w:t>responsable</w:t>
      </w:r>
      <w:r w:rsidRPr="00277FC0">
        <w:rPr>
          <w:rFonts w:ascii="Arial" w:hAnsi="Arial"/>
          <w:sz w:val="23"/>
          <w:szCs w:val="23"/>
        </w:rPr>
        <w:t xml:space="preserve"> </w:t>
      </w:r>
      <w:r>
        <w:rPr>
          <w:rFonts w:ascii="Arial" w:hAnsi="Arial"/>
          <w:sz w:val="23"/>
          <w:szCs w:val="23"/>
        </w:rPr>
        <w:t>des membres associés</w:t>
      </w:r>
      <w:r w:rsidRPr="00277FC0">
        <w:rPr>
          <w:rFonts w:ascii="Arial" w:hAnsi="Arial"/>
          <w:sz w:val="23"/>
          <w:szCs w:val="23"/>
        </w:rPr>
        <w:t xml:space="preserve">: met à jour le registre des membres associés et s’occupe de gérer </w:t>
      </w:r>
      <w:r>
        <w:rPr>
          <w:rFonts w:ascii="Arial" w:hAnsi="Arial"/>
          <w:sz w:val="23"/>
          <w:szCs w:val="23"/>
        </w:rPr>
        <w:t>leurs problèmes, par exemple</w:t>
      </w:r>
      <w:r w:rsidRPr="00277FC0">
        <w:rPr>
          <w:rFonts w:ascii="Arial" w:hAnsi="Arial"/>
          <w:sz w:val="23"/>
          <w:szCs w:val="23"/>
        </w:rPr>
        <w:t xml:space="preserve"> le renouvellement de leur </w:t>
      </w:r>
      <w:proofErr w:type="gramStart"/>
      <w:r w:rsidRPr="00277FC0">
        <w:rPr>
          <w:rFonts w:ascii="Arial" w:hAnsi="Arial"/>
          <w:sz w:val="23"/>
          <w:szCs w:val="23"/>
        </w:rPr>
        <w:t>adhésion  annuelle</w:t>
      </w:r>
      <w:proofErr w:type="gramEnd"/>
      <w:r>
        <w:rPr>
          <w:rFonts w:ascii="Arial" w:hAnsi="Arial"/>
          <w:sz w:val="23"/>
          <w:szCs w:val="23"/>
        </w:rPr>
        <w:t xml:space="preserve"> </w:t>
      </w:r>
      <w:r w:rsidRPr="00277FC0">
        <w:rPr>
          <w:rFonts w:ascii="Arial" w:hAnsi="Arial"/>
          <w:sz w:val="23"/>
          <w:szCs w:val="23"/>
        </w:rPr>
        <w:t xml:space="preserve">par le biais de mailchimp et </w:t>
      </w:r>
      <w:r>
        <w:rPr>
          <w:rFonts w:ascii="Arial" w:hAnsi="Arial"/>
          <w:sz w:val="23"/>
          <w:szCs w:val="23"/>
        </w:rPr>
        <w:t xml:space="preserve"> de </w:t>
      </w:r>
      <w:r w:rsidRPr="00277FC0">
        <w:rPr>
          <w:rFonts w:ascii="Arial" w:hAnsi="Arial"/>
          <w:sz w:val="23"/>
          <w:szCs w:val="23"/>
        </w:rPr>
        <w:t>courriel</w:t>
      </w:r>
      <w:r>
        <w:rPr>
          <w:rFonts w:ascii="Arial" w:hAnsi="Arial"/>
          <w:sz w:val="23"/>
          <w:szCs w:val="23"/>
        </w:rPr>
        <w:t xml:space="preserve"> et grâce à l’aide de la personne qui gère notre site web ( Saif Samaan); Il/elle </w:t>
      </w:r>
      <w:r w:rsidRPr="00277FC0">
        <w:rPr>
          <w:rFonts w:ascii="Arial" w:hAnsi="Arial"/>
          <w:sz w:val="23"/>
          <w:szCs w:val="23"/>
        </w:rPr>
        <w:t>s’occupe de le</w:t>
      </w:r>
      <w:r>
        <w:rPr>
          <w:rFonts w:ascii="Arial" w:hAnsi="Arial"/>
          <w:sz w:val="23"/>
          <w:szCs w:val="23"/>
        </w:rPr>
        <w:t xml:space="preserve">ur envoyer des reçus,  leur donne le droit , une fois par trimestre, de faire de la publicité pour leur association sur le site NAFT et gère aussi leur droit à un stand de promotion à notre conférence annuelle. </w:t>
      </w:r>
      <w:proofErr w:type="gramStart"/>
      <w:r>
        <w:rPr>
          <w:rFonts w:ascii="Arial" w:hAnsi="Arial"/>
          <w:sz w:val="23"/>
          <w:szCs w:val="23"/>
        </w:rPr>
        <w:t>( Amendement</w:t>
      </w:r>
      <w:proofErr w:type="gramEnd"/>
      <w:r>
        <w:rPr>
          <w:rFonts w:ascii="Arial" w:hAnsi="Arial"/>
          <w:sz w:val="23"/>
          <w:szCs w:val="23"/>
        </w:rPr>
        <w:t xml:space="preserve"> par vote à l’assemblée générale 2017)</w:t>
      </w:r>
    </w:p>
    <w:p w14:paraId="65B8AEED" w14:textId="77777777" w:rsidR="002E699C" w:rsidRDefault="002E699C">
      <w:pPr>
        <w:pStyle w:val="normal0"/>
        <w:spacing w:after="0" w:line="240" w:lineRule="auto"/>
      </w:pPr>
    </w:p>
    <w:p w14:paraId="791B94C2" w14:textId="77777777" w:rsidR="00D92BBC" w:rsidRDefault="00D92BBC">
      <w:pPr>
        <w:pStyle w:val="normal0"/>
        <w:spacing w:after="0" w:line="240" w:lineRule="auto"/>
      </w:pPr>
    </w:p>
    <w:p w14:paraId="3226CE70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3"/>
          <w:szCs w:val="23"/>
        </w:rPr>
        <w:t xml:space="preserve">3.3 </w:t>
      </w:r>
    </w:p>
    <w:p w14:paraId="15CA7130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 xml:space="preserve">Des sous-comités seront formés afin de pallier aux différents besoins des membres (par </w:t>
      </w:r>
      <w:proofErr w:type="gramStart"/>
      <w:r>
        <w:rPr>
          <w:rFonts w:ascii="Arial" w:eastAsia="Arial" w:hAnsi="Arial" w:cs="Arial"/>
          <w:sz w:val="23"/>
          <w:szCs w:val="23"/>
        </w:rPr>
        <w:t>exemple :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examens « blancs », journées d’étude pour la préparation au baccalauréat, ateliers pédagogiques, camps linguistiques, et</w:t>
      </w:r>
      <w:r>
        <w:rPr>
          <w:rFonts w:ascii="Arial" w:eastAsia="Arial" w:hAnsi="Arial" w:cs="Arial"/>
          <w:sz w:val="23"/>
          <w:szCs w:val="23"/>
        </w:rPr>
        <w:t xml:space="preserve">c.). </w:t>
      </w:r>
    </w:p>
    <w:p w14:paraId="1264F164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3"/>
          <w:szCs w:val="23"/>
        </w:rPr>
        <w:t xml:space="preserve">3.4 </w:t>
      </w:r>
    </w:p>
    <w:p w14:paraId="458D5096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 xml:space="preserve">Des sous-comités régionaux seront formés </w:t>
      </w:r>
      <w:proofErr w:type="gramStart"/>
      <w:r>
        <w:rPr>
          <w:rFonts w:ascii="Arial" w:eastAsia="Arial" w:hAnsi="Arial" w:cs="Arial"/>
          <w:sz w:val="23"/>
          <w:szCs w:val="23"/>
        </w:rPr>
        <w:t>et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leur président devra fournir régulièrement au comité exécutif des rapports précisant leurs activités et / ou des demandes de soutien spécifique. </w:t>
      </w:r>
    </w:p>
    <w:p w14:paraId="59595A5D" w14:textId="77777777" w:rsidR="00D92BBC" w:rsidRDefault="00D92BBC">
      <w:pPr>
        <w:pStyle w:val="normal0"/>
        <w:spacing w:after="0" w:line="240" w:lineRule="auto"/>
      </w:pPr>
    </w:p>
    <w:p w14:paraId="53EC93C0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3"/>
          <w:szCs w:val="23"/>
        </w:rPr>
        <w:t xml:space="preserve">REUNIONS </w:t>
      </w:r>
    </w:p>
    <w:p w14:paraId="35ED1128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3"/>
          <w:szCs w:val="23"/>
        </w:rPr>
        <w:t xml:space="preserve">4.1 </w:t>
      </w:r>
    </w:p>
    <w:p w14:paraId="62B7EE4A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 xml:space="preserve">Le comité exécutif se réunira au moins </w:t>
      </w:r>
      <w:r>
        <w:rPr>
          <w:rFonts w:ascii="Arial" w:eastAsia="Arial" w:hAnsi="Arial" w:cs="Arial"/>
          <w:sz w:val="23"/>
          <w:szCs w:val="23"/>
        </w:rPr>
        <w:t xml:space="preserve">une fois par trimestre scolaire. </w:t>
      </w:r>
    </w:p>
    <w:p w14:paraId="453D8704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3"/>
          <w:szCs w:val="23"/>
        </w:rPr>
        <w:t xml:space="preserve">4.2 </w:t>
      </w:r>
    </w:p>
    <w:p w14:paraId="64718123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 xml:space="preserve">Le quorum nécessaire pour les réunions du comité exécutif </w:t>
      </w:r>
      <w:proofErr w:type="gramStart"/>
      <w:r>
        <w:rPr>
          <w:rFonts w:ascii="Arial" w:eastAsia="Arial" w:hAnsi="Arial" w:cs="Arial"/>
          <w:sz w:val="23"/>
          <w:szCs w:val="23"/>
        </w:rPr>
        <w:t>est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fixé à la moitié du nombre de ses membres plus une personne. </w:t>
      </w:r>
    </w:p>
    <w:p w14:paraId="71741000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3"/>
          <w:szCs w:val="23"/>
        </w:rPr>
        <w:t xml:space="preserve">4.3 </w:t>
      </w:r>
    </w:p>
    <w:p w14:paraId="0C96CC9C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 xml:space="preserve">En </w:t>
      </w:r>
      <w:proofErr w:type="gramStart"/>
      <w:r>
        <w:rPr>
          <w:rFonts w:ascii="Arial" w:eastAsia="Arial" w:hAnsi="Arial" w:cs="Arial"/>
          <w:sz w:val="23"/>
          <w:szCs w:val="23"/>
        </w:rPr>
        <w:t>cas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d’absence d’un membre du comité exécutif, un suppléant peut être nommé sur recomm</w:t>
      </w:r>
      <w:r>
        <w:rPr>
          <w:rFonts w:ascii="Arial" w:eastAsia="Arial" w:hAnsi="Arial" w:cs="Arial"/>
          <w:sz w:val="23"/>
          <w:szCs w:val="23"/>
        </w:rPr>
        <w:t xml:space="preserve">andation du membre dont l’absence est prévue, ou sur recommandation des autres membres du comité exécutif. </w:t>
      </w:r>
    </w:p>
    <w:p w14:paraId="103432D9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3"/>
          <w:szCs w:val="23"/>
        </w:rPr>
        <w:t xml:space="preserve">4.4 </w:t>
      </w:r>
    </w:p>
    <w:p w14:paraId="3D8F6ED2" w14:textId="77777777" w:rsidR="00D92BBC" w:rsidRDefault="002E699C">
      <w:pPr>
        <w:pStyle w:val="normal0"/>
        <w:spacing w:after="0" w:line="240" w:lineRule="auto"/>
      </w:pPr>
      <w:proofErr w:type="gramStart"/>
      <w:r>
        <w:rPr>
          <w:rFonts w:ascii="Arial" w:eastAsia="Arial" w:hAnsi="Arial" w:cs="Arial"/>
          <w:sz w:val="23"/>
          <w:szCs w:val="23"/>
        </w:rPr>
        <w:t>Le processus de prise de décision sera démocratique, en appliquant la règle de vote par majorité.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</w:t>
      </w:r>
    </w:p>
    <w:p w14:paraId="429B4CC6" w14:textId="77777777" w:rsidR="00D92BBC" w:rsidRDefault="00D92BBC">
      <w:pPr>
        <w:pStyle w:val="normal0"/>
        <w:spacing w:after="0" w:line="240" w:lineRule="auto"/>
      </w:pPr>
    </w:p>
    <w:p w14:paraId="5ADD23A4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3"/>
          <w:szCs w:val="23"/>
        </w:rPr>
        <w:t>ASSEMBLEES GENERALES ET ELECTIONS</w:t>
      </w:r>
    </w:p>
    <w:p w14:paraId="70AD3101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3"/>
          <w:szCs w:val="23"/>
        </w:rPr>
        <w:t xml:space="preserve">5.1 </w:t>
      </w:r>
    </w:p>
    <w:p w14:paraId="3F3DD8D1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 xml:space="preserve">Une </w:t>
      </w:r>
      <w:r>
        <w:rPr>
          <w:rFonts w:ascii="Arial" w:eastAsia="Arial" w:hAnsi="Arial" w:cs="Arial"/>
          <w:sz w:val="23"/>
          <w:szCs w:val="23"/>
        </w:rPr>
        <w:t xml:space="preserve">Assemblée Générale se tiendra annuellement afin de faire élire les membres du comité exécutif </w:t>
      </w:r>
      <w:proofErr w:type="gramStart"/>
      <w:r>
        <w:rPr>
          <w:rFonts w:ascii="Arial" w:eastAsia="Arial" w:hAnsi="Arial" w:cs="Arial"/>
          <w:sz w:val="23"/>
          <w:szCs w:val="23"/>
        </w:rPr>
        <w:t>et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les autres titulaires de poste. </w:t>
      </w:r>
    </w:p>
    <w:p w14:paraId="42B3A1AB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3"/>
          <w:szCs w:val="23"/>
        </w:rPr>
        <w:lastRenderedPageBreak/>
        <w:t xml:space="preserve">5.2 </w:t>
      </w:r>
    </w:p>
    <w:p w14:paraId="004DEB80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 xml:space="preserve">L’Assemblée Générale peut être concomitant à </w:t>
      </w:r>
      <w:proofErr w:type="gramStart"/>
      <w:r>
        <w:rPr>
          <w:rFonts w:ascii="Arial" w:eastAsia="Arial" w:hAnsi="Arial" w:cs="Arial"/>
          <w:sz w:val="23"/>
          <w:szCs w:val="23"/>
        </w:rPr>
        <w:t>un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séminaire. Un préavis de quinze (15) jours minimum doit être envoyé à cha</w:t>
      </w:r>
      <w:r>
        <w:rPr>
          <w:rFonts w:ascii="Arial" w:eastAsia="Arial" w:hAnsi="Arial" w:cs="Arial"/>
          <w:sz w:val="23"/>
          <w:szCs w:val="23"/>
        </w:rPr>
        <w:t xml:space="preserve">que adhérent pour l’Assemblée Générale, en précisant la date, l’heure, le lieu de l’Assemblée, ainsi que l’ordre du jour. </w:t>
      </w:r>
    </w:p>
    <w:p w14:paraId="485040D3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3"/>
          <w:szCs w:val="23"/>
        </w:rPr>
        <w:t xml:space="preserve">5.3 </w:t>
      </w:r>
    </w:p>
    <w:p w14:paraId="49D3C8C1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>Le quorum consiste en cinq pour cent (5%) des adhérents à jour de leur cotisation à l’Association. Si le quorum n’est pas attein</w:t>
      </w:r>
      <w:r>
        <w:rPr>
          <w:rFonts w:ascii="Arial" w:eastAsia="Arial" w:hAnsi="Arial" w:cs="Arial"/>
          <w:sz w:val="23"/>
          <w:szCs w:val="23"/>
        </w:rPr>
        <w:t xml:space="preserve">t après 30 minutes, l’Assemblée sera ajournée, son report fixé par ceux qui sont présents, et notifié à l’ensemble des adhérents. </w:t>
      </w:r>
      <w:proofErr w:type="gramStart"/>
      <w:r>
        <w:rPr>
          <w:rFonts w:ascii="Arial" w:eastAsia="Arial" w:hAnsi="Arial" w:cs="Arial"/>
          <w:sz w:val="23"/>
          <w:szCs w:val="23"/>
        </w:rPr>
        <w:t>Si, lors de cette Assemblée reportée, le quorum n’est pas atteint, l’Assemblée se déroulera comme si le quorum était atteint.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</w:t>
      </w:r>
    </w:p>
    <w:p w14:paraId="5CC95DC4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3"/>
          <w:szCs w:val="23"/>
        </w:rPr>
        <w:t xml:space="preserve">5.4 </w:t>
      </w:r>
    </w:p>
    <w:p w14:paraId="341F173F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 xml:space="preserve">Les élections du bureau du comité exécutif se tiendront au cours de l’Assemblée Générale, </w:t>
      </w:r>
      <w:proofErr w:type="gramStart"/>
      <w:r>
        <w:rPr>
          <w:rFonts w:ascii="Arial" w:eastAsia="Arial" w:hAnsi="Arial" w:cs="Arial"/>
          <w:sz w:val="23"/>
          <w:szCs w:val="23"/>
        </w:rPr>
        <w:t>et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le bureau nouvellement élu prendra ses fonctions dès l’issue de cette même Assemblée. </w:t>
      </w:r>
    </w:p>
    <w:p w14:paraId="27CBAD12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3"/>
          <w:szCs w:val="23"/>
        </w:rPr>
        <w:t xml:space="preserve">5.5 </w:t>
      </w:r>
    </w:p>
    <w:p w14:paraId="4BBB5591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 xml:space="preserve">Une assemblée extraordinaire se </w:t>
      </w:r>
      <w:proofErr w:type="gramStart"/>
      <w:r>
        <w:rPr>
          <w:rFonts w:ascii="Arial" w:eastAsia="Arial" w:hAnsi="Arial" w:cs="Arial"/>
          <w:sz w:val="23"/>
          <w:szCs w:val="23"/>
        </w:rPr>
        <w:t>fera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si le (la) secrétaire en reçoit la demande sous forme de pétition signée par au moins vingt-cinq pour cent (25%) des adhérents. Le but </w:t>
      </w:r>
      <w:proofErr w:type="gramStart"/>
      <w:r>
        <w:rPr>
          <w:rFonts w:ascii="Arial" w:eastAsia="Arial" w:hAnsi="Arial" w:cs="Arial"/>
          <w:sz w:val="23"/>
          <w:szCs w:val="23"/>
        </w:rPr>
        <w:t>et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le déroulement de cette réunion doivent y être clairement précisés. Le (la) secré</w:t>
      </w:r>
      <w:r>
        <w:rPr>
          <w:rFonts w:ascii="Arial" w:eastAsia="Arial" w:hAnsi="Arial" w:cs="Arial"/>
          <w:sz w:val="23"/>
          <w:szCs w:val="23"/>
        </w:rPr>
        <w:t xml:space="preserve">taire en préviendra le comité exécutif, </w:t>
      </w:r>
      <w:proofErr w:type="gramStart"/>
      <w:r>
        <w:rPr>
          <w:rFonts w:ascii="Arial" w:eastAsia="Arial" w:hAnsi="Arial" w:cs="Arial"/>
          <w:sz w:val="23"/>
          <w:szCs w:val="23"/>
        </w:rPr>
        <w:t>et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fixera la date de l’assemblée extraordinaire dans les 28 jours suivant la réception de la pétition. </w:t>
      </w:r>
      <w:proofErr w:type="gramStart"/>
      <w:r>
        <w:rPr>
          <w:rFonts w:ascii="Arial" w:eastAsia="Arial" w:hAnsi="Arial" w:cs="Arial"/>
          <w:sz w:val="23"/>
          <w:szCs w:val="23"/>
        </w:rPr>
        <w:t>Un préavis sera envoyé à l’ensemble des adhérents au moins 10 jours avant la date de l’assemblée.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Le quorum sera </w:t>
      </w:r>
      <w:r>
        <w:rPr>
          <w:rFonts w:ascii="Arial" w:eastAsia="Arial" w:hAnsi="Arial" w:cs="Arial"/>
          <w:sz w:val="23"/>
          <w:szCs w:val="23"/>
        </w:rPr>
        <w:t xml:space="preserve">le même que pour l’Assemblée Générale annuelle. </w:t>
      </w:r>
    </w:p>
    <w:p w14:paraId="6CCE8732" w14:textId="77777777" w:rsidR="00D92BBC" w:rsidRDefault="00D92BBC">
      <w:pPr>
        <w:pStyle w:val="normal0"/>
        <w:spacing w:after="0" w:line="240" w:lineRule="auto"/>
      </w:pPr>
    </w:p>
    <w:p w14:paraId="4A257C1B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3"/>
          <w:szCs w:val="23"/>
        </w:rPr>
        <w:t xml:space="preserve">FINANCES </w:t>
      </w:r>
    </w:p>
    <w:p w14:paraId="1B16E3DD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3"/>
          <w:szCs w:val="23"/>
        </w:rPr>
        <w:t xml:space="preserve">6.1 </w:t>
      </w:r>
    </w:p>
    <w:p w14:paraId="583056C5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 xml:space="preserve">Un compte bancaire sera établi au nom de la NAFT et le(s) (la) </w:t>
      </w:r>
      <w:proofErr w:type="gramStart"/>
      <w:r>
        <w:rPr>
          <w:rFonts w:ascii="Arial" w:eastAsia="Arial" w:hAnsi="Arial" w:cs="Arial"/>
          <w:sz w:val="23"/>
          <w:szCs w:val="23"/>
        </w:rPr>
        <w:t>Président(</w:t>
      </w:r>
      <w:proofErr w:type="gramEnd"/>
      <w:r>
        <w:rPr>
          <w:rFonts w:ascii="Arial" w:eastAsia="Arial" w:hAnsi="Arial" w:cs="Arial"/>
          <w:sz w:val="23"/>
          <w:szCs w:val="23"/>
        </w:rPr>
        <w:t>e/s) et le(a) Trésorier(e) auront procuration pour signer des chèques ainsi que d’autres documents afférant au fonctio</w:t>
      </w:r>
      <w:r>
        <w:rPr>
          <w:rFonts w:ascii="Arial" w:eastAsia="Arial" w:hAnsi="Arial" w:cs="Arial"/>
          <w:sz w:val="23"/>
          <w:szCs w:val="23"/>
        </w:rPr>
        <w:t xml:space="preserve">nnement de ce compte. </w:t>
      </w:r>
    </w:p>
    <w:p w14:paraId="517DBA54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3"/>
          <w:szCs w:val="23"/>
        </w:rPr>
        <w:t xml:space="preserve">6.2 </w:t>
      </w:r>
    </w:p>
    <w:p w14:paraId="5F61FE88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 xml:space="preserve">Toute </w:t>
      </w:r>
      <w:proofErr w:type="gramStart"/>
      <w:r>
        <w:rPr>
          <w:rFonts w:ascii="Arial" w:eastAsia="Arial" w:hAnsi="Arial" w:cs="Arial"/>
          <w:sz w:val="23"/>
          <w:szCs w:val="23"/>
        </w:rPr>
        <w:t>somme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due à l’Association sera payable à l’ordre de la NAFT. </w:t>
      </w:r>
    </w:p>
    <w:p w14:paraId="4D6E9553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3"/>
          <w:szCs w:val="23"/>
        </w:rPr>
        <w:t xml:space="preserve">6.3 </w:t>
      </w:r>
    </w:p>
    <w:p w14:paraId="26637CE7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 xml:space="preserve">Tout bénéfice émanant des activités de la NAFT viendra s’ajouter aux finances générales de l’Association. </w:t>
      </w:r>
    </w:p>
    <w:p w14:paraId="51BB6509" w14:textId="77777777" w:rsidR="00D92BBC" w:rsidRDefault="002E699C">
      <w:pPr>
        <w:pStyle w:val="normal0"/>
        <w:spacing w:after="0" w:line="240" w:lineRule="auto"/>
      </w:pPr>
      <w:bookmarkStart w:id="2" w:name="_30j0zll" w:colFirst="0" w:colLast="0"/>
      <w:bookmarkEnd w:id="2"/>
      <w:r>
        <w:rPr>
          <w:rFonts w:ascii="Arial" w:eastAsia="Arial" w:hAnsi="Arial" w:cs="Arial"/>
          <w:b/>
          <w:sz w:val="23"/>
          <w:szCs w:val="23"/>
        </w:rPr>
        <w:t xml:space="preserve">6.4 </w:t>
      </w:r>
    </w:p>
    <w:p w14:paraId="1D1FF02D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 xml:space="preserve">En conformité avec les </w:t>
      </w:r>
      <w:proofErr w:type="gramStart"/>
      <w:r>
        <w:rPr>
          <w:rFonts w:ascii="Arial" w:eastAsia="Arial" w:hAnsi="Arial" w:cs="Arial"/>
          <w:sz w:val="23"/>
          <w:szCs w:val="23"/>
        </w:rPr>
        <w:t>lois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fiscales déterminant l’assiette d’imposition, les finances de l’Association seront dédiées uniquement à l’atteinte des objectifs tels que définis dans sa constitution.</w:t>
      </w:r>
    </w:p>
    <w:p w14:paraId="6D4DA305" w14:textId="77777777" w:rsidR="00D92BBC" w:rsidRDefault="00D92BBC">
      <w:pPr>
        <w:pStyle w:val="normal0"/>
        <w:spacing w:after="0" w:line="240" w:lineRule="auto"/>
      </w:pPr>
    </w:p>
    <w:p w14:paraId="5673EB41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3"/>
          <w:szCs w:val="23"/>
        </w:rPr>
        <w:t xml:space="preserve">AMENDEMENTS </w:t>
      </w:r>
    </w:p>
    <w:p w14:paraId="381500F1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3"/>
          <w:szCs w:val="23"/>
        </w:rPr>
        <w:t xml:space="preserve">7.1 </w:t>
      </w:r>
    </w:p>
    <w:p w14:paraId="18D1FFB6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>Tout amendement à la constitution doit êt</w:t>
      </w:r>
      <w:r>
        <w:rPr>
          <w:rFonts w:ascii="Arial" w:eastAsia="Arial" w:hAnsi="Arial" w:cs="Arial"/>
          <w:sz w:val="23"/>
          <w:szCs w:val="23"/>
        </w:rPr>
        <w:t xml:space="preserve">re soumis au (à la) Secrétaire </w:t>
      </w:r>
      <w:proofErr w:type="gramStart"/>
      <w:r>
        <w:rPr>
          <w:rFonts w:ascii="Arial" w:eastAsia="Arial" w:hAnsi="Arial" w:cs="Arial"/>
          <w:sz w:val="23"/>
          <w:szCs w:val="23"/>
        </w:rPr>
        <w:t>et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signé par au moins 10 adhérents de l’Association. </w:t>
      </w:r>
    </w:p>
    <w:p w14:paraId="4B4B9AA5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3"/>
          <w:szCs w:val="23"/>
        </w:rPr>
        <w:t xml:space="preserve">7.2 </w:t>
      </w:r>
    </w:p>
    <w:p w14:paraId="2E788841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 xml:space="preserve">L’amendement sera présenté </w:t>
      </w:r>
      <w:proofErr w:type="gramStart"/>
      <w:r>
        <w:rPr>
          <w:rFonts w:ascii="Arial" w:eastAsia="Arial" w:hAnsi="Arial" w:cs="Arial"/>
          <w:sz w:val="23"/>
          <w:szCs w:val="23"/>
        </w:rPr>
        <w:t>et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débattu lors d’une Assemblée Générale ou d’une Assemblée Extraordinaire expressément convoquée à cet effet (cf. 5.2, 5.5). </w:t>
      </w:r>
    </w:p>
    <w:p w14:paraId="610FF70F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3"/>
          <w:szCs w:val="23"/>
        </w:rPr>
        <w:t xml:space="preserve">7.3 </w:t>
      </w:r>
    </w:p>
    <w:p w14:paraId="3C85E54C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>Le vote</w:t>
      </w:r>
      <w:r>
        <w:rPr>
          <w:rFonts w:ascii="Arial" w:eastAsia="Arial" w:hAnsi="Arial" w:cs="Arial"/>
          <w:sz w:val="23"/>
          <w:szCs w:val="23"/>
        </w:rPr>
        <w:t xml:space="preserve"> sur l’amendement proposé se </w:t>
      </w:r>
      <w:proofErr w:type="gramStart"/>
      <w:r>
        <w:rPr>
          <w:rFonts w:ascii="Arial" w:eastAsia="Arial" w:hAnsi="Arial" w:cs="Arial"/>
          <w:sz w:val="23"/>
          <w:szCs w:val="23"/>
        </w:rPr>
        <w:t>fera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immédiatement avant l’élection des titulaires de poste du bureau de comité exécutif. </w:t>
      </w:r>
    </w:p>
    <w:p w14:paraId="77BA6F32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3"/>
          <w:szCs w:val="23"/>
        </w:rPr>
        <w:t xml:space="preserve">7.4 </w:t>
      </w:r>
    </w:p>
    <w:p w14:paraId="4648C228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 xml:space="preserve">L’amendement ne sera adopté que s’il </w:t>
      </w:r>
      <w:proofErr w:type="gramStart"/>
      <w:r>
        <w:rPr>
          <w:rFonts w:ascii="Arial" w:eastAsia="Arial" w:hAnsi="Arial" w:cs="Arial"/>
          <w:sz w:val="23"/>
          <w:szCs w:val="23"/>
        </w:rPr>
        <w:t>est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voté par une majorité aux deux tiers des personnes présentes. </w:t>
      </w:r>
    </w:p>
    <w:p w14:paraId="704D4F12" w14:textId="77777777" w:rsidR="00D92BBC" w:rsidRDefault="00D92BBC">
      <w:pPr>
        <w:pStyle w:val="normal0"/>
        <w:spacing w:after="0" w:line="240" w:lineRule="auto"/>
      </w:pPr>
    </w:p>
    <w:p w14:paraId="60DF5DDF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3"/>
          <w:szCs w:val="23"/>
        </w:rPr>
        <w:lastRenderedPageBreak/>
        <w:t>DISSOLUTION ET CESSION DES</w:t>
      </w:r>
      <w:r>
        <w:rPr>
          <w:rFonts w:ascii="Arial" w:eastAsia="Arial" w:hAnsi="Arial" w:cs="Arial"/>
          <w:b/>
          <w:sz w:val="23"/>
          <w:szCs w:val="23"/>
        </w:rPr>
        <w:t xml:space="preserve"> ACTIFS </w:t>
      </w:r>
    </w:p>
    <w:p w14:paraId="7421296C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3"/>
          <w:szCs w:val="23"/>
        </w:rPr>
        <w:t xml:space="preserve">8.1 </w:t>
      </w:r>
    </w:p>
    <w:p w14:paraId="373F0647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 xml:space="preserve">L’Association peut être dissoute par résolution spéciale votée par une majorité à deux tiers des personnes présentes à une Assemblée réunie expressément à </w:t>
      </w:r>
      <w:proofErr w:type="gramStart"/>
      <w:r>
        <w:rPr>
          <w:rFonts w:ascii="Arial" w:eastAsia="Arial" w:hAnsi="Arial" w:cs="Arial"/>
          <w:sz w:val="23"/>
          <w:szCs w:val="23"/>
        </w:rPr>
        <w:t>cet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effet. </w:t>
      </w:r>
    </w:p>
    <w:p w14:paraId="07E096F5" w14:textId="77777777" w:rsidR="00D92BBC" w:rsidRDefault="002E699C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3"/>
          <w:szCs w:val="23"/>
        </w:rPr>
        <w:t xml:space="preserve">8.2 </w:t>
      </w:r>
    </w:p>
    <w:p w14:paraId="4E0BDB38" w14:textId="77777777" w:rsidR="00D92BBC" w:rsidRDefault="002E699C">
      <w:pPr>
        <w:pStyle w:val="normal0"/>
      </w:pPr>
      <w:r>
        <w:rPr>
          <w:rFonts w:ascii="Arial" w:eastAsia="Arial" w:hAnsi="Arial" w:cs="Arial"/>
          <w:sz w:val="23"/>
          <w:szCs w:val="23"/>
        </w:rPr>
        <w:t xml:space="preserve">Toute </w:t>
      </w:r>
      <w:proofErr w:type="gramStart"/>
      <w:r>
        <w:rPr>
          <w:rFonts w:ascii="Arial" w:eastAsia="Arial" w:hAnsi="Arial" w:cs="Arial"/>
          <w:sz w:val="23"/>
          <w:szCs w:val="23"/>
        </w:rPr>
        <w:t>somme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ou propriété restante après dissolution de l’Association s</w:t>
      </w:r>
      <w:r>
        <w:rPr>
          <w:rFonts w:ascii="Arial" w:eastAsia="Arial" w:hAnsi="Arial" w:cs="Arial"/>
          <w:sz w:val="23"/>
          <w:szCs w:val="23"/>
        </w:rPr>
        <w:t>era transférée ou cédée à un autre organisme à but non-lucratif</w:t>
      </w:r>
    </w:p>
    <w:sectPr w:rsidR="00D92BBC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92BBC"/>
    <w:rsid w:val="002E699C"/>
    <w:rsid w:val="00D9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41A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99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9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99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9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1565</Words>
  <Characters>8927</Characters>
  <Application>Microsoft Macintosh Word</Application>
  <DocSecurity>0</DocSecurity>
  <Lines>74</Lines>
  <Paragraphs>20</Paragraphs>
  <ScaleCrop>false</ScaleCrop>
  <Company/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Annabel Gassmann</cp:lastModifiedBy>
  <cp:revision>2</cp:revision>
  <dcterms:created xsi:type="dcterms:W3CDTF">2017-10-24T04:00:00Z</dcterms:created>
  <dcterms:modified xsi:type="dcterms:W3CDTF">2017-10-24T04:00:00Z</dcterms:modified>
</cp:coreProperties>
</file>